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10704F" w14:textId="4F4B43D7" w:rsidR="00C23C3D" w:rsidRDefault="007A4F5D">
      <w:pPr>
        <w:rPr>
          <w:rFonts w:ascii="Times New Roman" w:hAnsi="Times New Roman" w:cs="Times New Roman"/>
        </w:rPr>
      </w:pPr>
      <w:r>
        <w:rPr>
          <w:rFonts w:ascii="Times New Roman" w:hAnsi="Times New Roman" w:cs="Times New Roman"/>
        </w:rPr>
        <w:t>The nervous system is responsible for interpreting the information that is perceived from the environment through the five sensory organs, which include eyes, tongue, skin, ears, and nose. When one sees something, the nerves relate that from either an expe</w:t>
      </w:r>
      <w:r>
        <w:rPr>
          <w:rFonts w:ascii="Times New Roman" w:hAnsi="Times New Roman" w:cs="Times New Roman"/>
        </w:rPr>
        <w:t xml:space="preserve">rience or the knowledge one has and triggers a necessary response. The sight could be frightening or pleasing, leading to a different response of the nerves in the body to </w:t>
      </w:r>
      <w:r w:rsidR="00054002">
        <w:rPr>
          <w:rFonts w:ascii="Times New Roman" w:hAnsi="Times New Roman" w:cs="Times New Roman"/>
        </w:rPr>
        <w:t xml:space="preserve">protect the body from a harmful sight. The nerves </w:t>
      </w:r>
      <w:r w:rsidR="00115D28">
        <w:rPr>
          <w:rFonts w:ascii="Times New Roman" w:hAnsi="Times New Roman" w:cs="Times New Roman"/>
        </w:rPr>
        <w:t>transmit</w:t>
      </w:r>
      <w:r w:rsidR="00054002">
        <w:rPr>
          <w:rFonts w:ascii="Times New Roman" w:hAnsi="Times New Roman" w:cs="Times New Roman"/>
        </w:rPr>
        <w:t xml:space="preserve"> the messages it receives from the sensory organs to different parts of the body or tissues to trigger an appropriate response. </w:t>
      </w:r>
    </w:p>
    <w:p w14:paraId="2939E57E" w14:textId="7480F23B" w:rsidR="00054002" w:rsidRDefault="007A4F5D">
      <w:pPr>
        <w:rPr>
          <w:rFonts w:ascii="Times New Roman" w:hAnsi="Times New Roman" w:cs="Times New Roman"/>
        </w:rPr>
      </w:pPr>
      <w:r>
        <w:rPr>
          <w:rFonts w:ascii="Times New Roman" w:hAnsi="Times New Roman" w:cs="Times New Roman"/>
        </w:rPr>
        <w:t>Reaction time to this exploration may be affected by various factors that either delay or accelerate the reaction to the sight or sounds perceived from t</w:t>
      </w:r>
      <w:r>
        <w:rPr>
          <w:rFonts w:ascii="Times New Roman" w:hAnsi="Times New Roman" w:cs="Times New Roman"/>
        </w:rPr>
        <w:t>he environment. The age of the participant affects their reaction to any sight or response. Older people may have a delayed response compared to the young, who are more energetic and flexible. Physical fitness also affects the reaction time to the sights a</w:t>
      </w:r>
      <w:r>
        <w:rPr>
          <w:rFonts w:ascii="Times New Roman" w:hAnsi="Times New Roman" w:cs="Times New Roman"/>
        </w:rPr>
        <w:t xml:space="preserve">nd sounds as the </w:t>
      </w:r>
      <w:r w:rsidR="00115D28">
        <w:rPr>
          <w:rFonts w:ascii="Times New Roman" w:hAnsi="Times New Roman" w:cs="Times New Roman"/>
        </w:rPr>
        <w:t xml:space="preserve">physically fit person can easily adjust their body compared to the unfit person. The reaction time is also affected by whether the stimulus is the audio or visual stimulus. Visual stimuli trigger a reaction at a higher rate compared to the audio stimulus. Other factors that may affect the reaction time are the gender of the participant, fatigue level of the individual, and alcohol.  </w:t>
      </w:r>
    </w:p>
    <w:p w14:paraId="11D9C6E2" w14:textId="49AE41DB" w:rsidR="00227C35" w:rsidRDefault="00227C35">
      <w:pPr>
        <w:rPr>
          <w:rFonts w:ascii="Times New Roman" w:hAnsi="Times New Roman" w:cs="Times New Roman"/>
        </w:rPr>
      </w:pPr>
      <w:r>
        <w:rPr>
          <w:rFonts w:ascii="Times New Roman" w:hAnsi="Times New Roman" w:cs="Times New Roman"/>
        </w:rPr>
        <w:t xml:space="preserve">Data. </w:t>
      </w:r>
    </w:p>
    <w:tbl>
      <w:tblPr>
        <w:tblStyle w:val="TableGrid"/>
        <w:tblW w:w="0" w:type="auto"/>
        <w:tblLook w:val="04A0" w:firstRow="1" w:lastRow="0" w:firstColumn="1" w:lastColumn="0" w:noHBand="0" w:noVBand="1"/>
      </w:tblPr>
      <w:tblGrid>
        <w:gridCol w:w="2337"/>
        <w:gridCol w:w="2337"/>
        <w:gridCol w:w="2338"/>
        <w:gridCol w:w="2338"/>
      </w:tblGrid>
      <w:tr w:rsidR="00227C35" w14:paraId="0AE474CC" w14:textId="77777777" w:rsidTr="00227C35">
        <w:tc>
          <w:tcPr>
            <w:tcW w:w="2337" w:type="dxa"/>
          </w:tcPr>
          <w:p w14:paraId="46BD959F" w14:textId="24419228" w:rsidR="00227C35" w:rsidRDefault="00227C35">
            <w:pPr>
              <w:rPr>
                <w:rFonts w:ascii="Times New Roman" w:hAnsi="Times New Roman" w:cs="Times New Roman"/>
              </w:rPr>
            </w:pPr>
            <w:r>
              <w:rPr>
                <w:rFonts w:ascii="Times New Roman" w:hAnsi="Times New Roman" w:cs="Times New Roman"/>
              </w:rPr>
              <w:t>Trial</w:t>
            </w:r>
          </w:p>
        </w:tc>
        <w:tc>
          <w:tcPr>
            <w:tcW w:w="2337" w:type="dxa"/>
          </w:tcPr>
          <w:p w14:paraId="7221DA96" w14:textId="169C918D" w:rsidR="00227C35" w:rsidRDefault="00227C35">
            <w:pPr>
              <w:rPr>
                <w:rFonts w:ascii="Times New Roman" w:hAnsi="Times New Roman" w:cs="Times New Roman"/>
              </w:rPr>
            </w:pPr>
            <w:r>
              <w:rPr>
                <w:rFonts w:ascii="Times New Roman" w:hAnsi="Times New Roman" w:cs="Times New Roman"/>
              </w:rPr>
              <w:t>Time</w:t>
            </w:r>
          </w:p>
        </w:tc>
        <w:tc>
          <w:tcPr>
            <w:tcW w:w="2338" w:type="dxa"/>
          </w:tcPr>
          <w:p w14:paraId="17CBA6EE" w14:textId="0030D60D" w:rsidR="00227C35" w:rsidRDefault="00227C35">
            <w:pPr>
              <w:rPr>
                <w:rFonts w:ascii="Times New Roman" w:hAnsi="Times New Roman" w:cs="Times New Roman"/>
              </w:rPr>
            </w:pPr>
            <w:r>
              <w:rPr>
                <w:rFonts w:ascii="Times New Roman" w:hAnsi="Times New Roman" w:cs="Times New Roman"/>
              </w:rPr>
              <w:t>Trial</w:t>
            </w:r>
          </w:p>
        </w:tc>
        <w:tc>
          <w:tcPr>
            <w:tcW w:w="2338" w:type="dxa"/>
          </w:tcPr>
          <w:p w14:paraId="7ACFA471" w14:textId="61CEFCD9" w:rsidR="00227C35" w:rsidRDefault="00227C35">
            <w:pPr>
              <w:rPr>
                <w:rFonts w:ascii="Times New Roman" w:hAnsi="Times New Roman" w:cs="Times New Roman"/>
              </w:rPr>
            </w:pPr>
            <w:r>
              <w:rPr>
                <w:rFonts w:ascii="Times New Roman" w:hAnsi="Times New Roman" w:cs="Times New Roman"/>
              </w:rPr>
              <w:t>Time</w:t>
            </w:r>
          </w:p>
        </w:tc>
      </w:tr>
      <w:tr w:rsidR="00227C35" w14:paraId="4F3145C2" w14:textId="77777777" w:rsidTr="00227C35">
        <w:tc>
          <w:tcPr>
            <w:tcW w:w="2337" w:type="dxa"/>
          </w:tcPr>
          <w:p w14:paraId="79615F64" w14:textId="5CC70BF0" w:rsidR="00227C35" w:rsidRDefault="00227C35">
            <w:pPr>
              <w:rPr>
                <w:rFonts w:ascii="Times New Roman" w:hAnsi="Times New Roman" w:cs="Times New Roman"/>
              </w:rPr>
            </w:pPr>
            <w:r>
              <w:rPr>
                <w:rFonts w:ascii="Times New Roman" w:hAnsi="Times New Roman" w:cs="Times New Roman"/>
              </w:rPr>
              <w:t>1</w:t>
            </w:r>
          </w:p>
        </w:tc>
        <w:tc>
          <w:tcPr>
            <w:tcW w:w="2337" w:type="dxa"/>
          </w:tcPr>
          <w:p w14:paraId="279582C1" w14:textId="4DBB1869" w:rsidR="00227C35" w:rsidRDefault="00227C35">
            <w:pPr>
              <w:rPr>
                <w:rFonts w:ascii="Times New Roman" w:hAnsi="Times New Roman" w:cs="Times New Roman"/>
              </w:rPr>
            </w:pPr>
            <w:r>
              <w:rPr>
                <w:rFonts w:ascii="Times New Roman" w:hAnsi="Times New Roman" w:cs="Times New Roman"/>
              </w:rPr>
              <w:t>12 seconds</w:t>
            </w:r>
          </w:p>
        </w:tc>
        <w:tc>
          <w:tcPr>
            <w:tcW w:w="2338" w:type="dxa"/>
          </w:tcPr>
          <w:p w14:paraId="2DC5F0AB" w14:textId="00DACB15" w:rsidR="00227C35" w:rsidRDefault="00227C35">
            <w:pPr>
              <w:rPr>
                <w:rFonts w:ascii="Times New Roman" w:hAnsi="Times New Roman" w:cs="Times New Roman"/>
              </w:rPr>
            </w:pPr>
            <w:r>
              <w:rPr>
                <w:rFonts w:ascii="Times New Roman" w:hAnsi="Times New Roman" w:cs="Times New Roman"/>
              </w:rPr>
              <w:t>1</w:t>
            </w:r>
          </w:p>
        </w:tc>
        <w:tc>
          <w:tcPr>
            <w:tcW w:w="2338" w:type="dxa"/>
          </w:tcPr>
          <w:p w14:paraId="1DAE9FB3" w14:textId="50A7280C" w:rsidR="00227C35" w:rsidRDefault="00227C35">
            <w:pPr>
              <w:rPr>
                <w:rFonts w:ascii="Times New Roman" w:hAnsi="Times New Roman" w:cs="Times New Roman"/>
              </w:rPr>
            </w:pPr>
            <w:r>
              <w:rPr>
                <w:rFonts w:ascii="Times New Roman" w:hAnsi="Times New Roman" w:cs="Times New Roman"/>
              </w:rPr>
              <w:t>21 seconds</w:t>
            </w:r>
          </w:p>
        </w:tc>
      </w:tr>
      <w:tr w:rsidR="00227C35" w14:paraId="72ACAC1B" w14:textId="77777777" w:rsidTr="00227C35">
        <w:tc>
          <w:tcPr>
            <w:tcW w:w="2337" w:type="dxa"/>
          </w:tcPr>
          <w:p w14:paraId="304DF201" w14:textId="37B8358B" w:rsidR="00227C35" w:rsidRDefault="00227C35">
            <w:pPr>
              <w:rPr>
                <w:rFonts w:ascii="Times New Roman" w:hAnsi="Times New Roman" w:cs="Times New Roman"/>
              </w:rPr>
            </w:pPr>
            <w:r>
              <w:rPr>
                <w:rFonts w:ascii="Times New Roman" w:hAnsi="Times New Roman" w:cs="Times New Roman"/>
              </w:rPr>
              <w:t>2</w:t>
            </w:r>
          </w:p>
        </w:tc>
        <w:tc>
          <w:tcPr>
            <w:tcW w:w="2337" w:type="dxa"/>
          </w:tcPr>
          <w:p w14:paraId="3949D1A0" w14:textId="6FF8B95B" w:rsidR="00227C35" w:rsidRDefault="00227C35">
            <w:pPr>
              <w:rPr>
                <w:rFonts w:ascii="Times New Roman" w:hAnsi="Times New Roman" w:cs="Times New Roman"/>
              </w:rPr>
            </w:pPr>
            <w:r>
              <w:rPr>
                <w:rFonts w:ascii="Times New Roman" w:hAnsi="Times New Roman" w:cs="Times New Roman"/>
              </w:rPr>
              <w:t>15 seconds</w:t>
            </w:r>
          </w:p>
        </w:tc>
        <w:tc>
          <w:tcPr>
            <w:tcW w:w="2338" w:type="dxa"/>
          </w:tcPr>
          <w:p w14:paraId="5FFBC8FB" w14:textId="780254B7" w:rsidR="00227C35" w:rsidRDefault="00227C35">
            <w:pPr>
              <w:rPr>
                <w:rFonts w:ascii="Times New Roman" w:hAnsi="Times New Roman" w:cs="Times New Roman"/>
              </w:rPr>
            </w:pPr>
            <w:r>
              <w:rPr>
                <w:rFonts w:ascii="Times New Roman" w:hAnsi="Times New Roman" w:cs="Times New Roman"/>
              </w:rPr>
              <w:t>2</w:t>
            </w:r>
          </w:p>
        </w:tc>
        <w:tc>
          <w:tcPr>
            <w:tcW w:w="2338" w:type="dxa"/>
          </w:tcPr>
          <w:p w14:paraId="595A2790" w14:textId="2D5D88CE" w:rsidR="00227C35" w:rsidRDefault="00227C35">
            <w:pPr>
              <w:rPr>
                <w:rFonts w:ascii="Times New Roman" w:hAnsi="Times New Roman" w:cs="Times New Roman"/>
              </w:rPr>
            </w:pPr>
            <w:r>
              <w:rPr>
                <w:rFonts w:ascii="Times New Roman" w:hAnsi="Times New Roman" w:cs="Times New Roman"/>
              </w:rPr>
              <w:t>24 seconds</w:t>
            </w:r>
          </w:p>
        </w:tc>
      </w:tr>
      <w:tr w:rsidR="00227C35" w14:paraId="577CD1A4" w14:textId="77777777" w:rsidTr="00227C35">
        <w:tc>
          <w:tcPr>
            <w:tcW w:w="2337" w:type="dxa"/>
          </w:tcPr>
          <w:p w14:paraId="65537E1E" w14:textId="33EBBAE4" w:rsidR="00227C35" w:rsidRDefault="00227C35">
            <w:pPr>
              <w:rPr>
                <w:rFonts w:ascii="Times New Roman" w:hAnsi="Times New Roman" w:cs="Times New Roman"/>
              </w:rPr>
            </w:pPr>
            <w:r>
              <w:rPr>
                <w:rFonts w:ascii="Times New Roman" w:hAnsi="Times New Roman" w:cs="Times New Roman"/>
              </w:rPr>
              <w:t>3</w:t>
            </w:r>
          </w:p>
        </w:tc>
        <w:tc>
          <w:tcPr>
            <w:tcW w:w="2337" w:type="dxa"/>
          </w:tcPr>
          <w:p w14:paraId="4F1A3DE8" w14:textId="750FDD45" w:rsidR="00227C35" w:rsidRDefault="00227C35">
            <w:pPr>
              <w:rPr>
                <w:rFonts w:ascii="Times New Roman" w:hAnsi="Times New Roman" w:cs="Times New Roman"/>
              </w:rPr>
            </w:pPr>
            <w:r>
              <w:rPr>
                <w:rFonts w:ascii="Times New Roman" w:hAnsi="Times New Roman" w:cs="Times New Roman"/>
              </w:rPr>
              <w:t>18 seconds</w:t>
            </w:r>
          </w:p>
        </w:tc>
        <w:tc>
          <w:tcPr>
            <w:tcW w:w="2338" w:type="dxa"/>
          </w:tcPr>
          <w:p w14:paraId="3CC5D488" w14:textId="7856027A" w:rsidR="00227C35" w:rsidRDefault="00227C35">
            <w:pPr>
              <w:rPr>
                <w:rFonts w:ascii="Times New Roman" w:hAnsi="Times New Roman" w:cs="Times New Roman"/>
              </w:rPr>
            </w:pPr>
            <w:r>
              <w:rPr>
                <w:rFonts w:ascii="Times New Roman" w:hAnsi="Times New Roman" w:cs="Times New Roman"/>
              </w:rPr>
              <w:t>3</w:t>
            </w:r>
          </w:p>
        </w:tc>
        <w:tc>
          <w:tcPr>
            <w:tcW w:w="2338" w:type="dxa"/>
          </w:tcPr>
          <w:p w14:paraId="0C774ACA" w14:textId="6EF83D11" w:rsidR="00227C35" w:rsidRDefault="00227C35">
            <w:pPr>
              <w:rPr>
                <w:rFonts w:ascii="Times New Roman" w:hAnsi="Times New Roman" w:cs="Times New Roman"/>
              </w:rPr>
            </w:pPr>
            <w:r>
              <w:rPr>
                <w:rFonts w:ascii="Times New Roman" w:hAnsi="Times New Roman" w:cs="Times New Roman"/>
              </w:rPr>
              <w:t>26 seconds</w:t>
            </w:r>
          </w:p>
        </w:tc>
      </w:tr>
      <w:tr w:rsidR="00227C35" w14:paraId="6111FD2F" w14:textId="77777777" w:rsidTr="00227C35">
        <w:tc>
          <w:tcPr>
            <w:tcW w:w="2337" w:type="dxa"/>
          </w:tcPr>
          <w:p w14:paraId="6A836B80" w14:textId="7CA88E35" w:rsidR="00227C35" w:rsidRDefault="00227C35">
            <w:pPr>
              <w:rPr>
                <w:rFonts w:ascii="Times New Roman" w:hAnsi="Times New Roman" w:cs="Times New Roman"/>
              </w:rPr>
            </w:pPr>
            <w:r>
              <w:rPr>
                <w:rFonts w:ascii="Times New Roman" w:hAnsi="Times New Roman" w:cs="Times New Roman"/>
              </w:rPr>
              <w:t>4</w:t>
            </w:r>
          </w:p>
        </w:tc>
        <w:tc>
          <w:tcPr>
            <w:tcW w:w="2337" w:type="dxa"/>
          </w:tcPr>
          <w:p w14:paraId="4EBFEF0E" w14:textId="05F08A9D" w:rsidR="00227C35" w:rsidRDefault="00227C35">
            <w:pPr>
              <w:rPr>
                <w:rFonts w:ascii="Times New Roman" w:hAnsi="Times New Roman" w:cs="Times New Roman"/>
              </w:rPr>
            </w:pPr>
            <w:r>
              <w:rPr>
                <w:rFonts w:ascii="Times New Roman" w:hAnsi="Times New Roman" w:cs="Times New Roman"/>
              </w:rPr>
              <w:t>22 seconds</w:t>
            </w:r>
          </w:p>
        </w:tc>
        <w:tc>
          <w:tcPr>
            <w:tcW w:w="2338" w:type="dxa"/>
          </w:tcPr>
          <w:p w14:paraId="3442D8F5" w14:textId="6A7A812B" w:rsidR="00227C35" w:rsidRDefault="007A4F5D">
            <w:pPr>
              <w:rPr>
                <w:rFonts w:ascii="Times New Roman" w:hAnsi="Times New Roman" w:cs="Times New Roman"/>
              </w:rPr>
            </w:pPr>
            <w:r>
              <w:rPr>
                <w:rFonts w:ascii="Times New Roman" w:hAnsi="Times New Roman" w:cs="Times New Roman"/>
              </w:rPr>
              <w:t>4</w:t>
            </w:r>
          </w:p>
        </w:tc>
        <w:tc>
          <w:tcPr>
            <w:tcW w:w="2338" w:type="dxa"/>
          </w:tcPr>
          <w:p w14:paraId="038A05ED" w14:textId="7240FAF3" w:rsidR="00227C35" w:rsidRDefault="00227C35">
            <w:pPr>
              <w:rPr>
                <w:rFonts w:ascii="Times New Roman" w:hAnsi="Times New Roman" w:cs="Times New Roman"/>
              </w:rPr>
            </w:pPr>
            <w:r>
              <w:rPr>
                <w:rFonts w:ascii="Times New Roman" w:hAnsi="Times New Roman" w:cs="Times New Roman"/>
              </w:rPr>
              <w:t xml:space="preserve">30 seconds. </w:t>
            </w:r>
          </w:p>
        </w:tc>
      </w:tr>
    </w:tbl>
    <w:p w14:paraId="6E221794" w14:textId="77777777" w:rsidR="00227C35" w:rsidRPr="00C23C3D" w:rsidRDefault="00227C35">
      <w:pPr>
        <w:rPr>
          <w:rFonts w:ascii="Times New Roman" w:hAnsi="Times New Roman" w:cs="Times New Roman"/>
        </w:rPr>
      </w:pPr>
    </w:p>
    <w:sectPr w:rsidR="00227C35" w:rsidRPr="00C23C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C3D"/>
    <w:rsid w:val="00054002"/>
    <w:rsid w:val="00115D28"/>
    <w:rsid w:val="00227C35"/>
    <w:rsid w:val="007A4F5D"/>
    <w:rsid w:val="00C23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FDD76"/>
  <w15:chartTrackingRefBased/>
  <w15:docId w15:val="{08A9417C-3ABF-46FC-8D37-1FB98605D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7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2020-11-21T00:53:00Z</dcterms:created>
  <dcterms:modified xsi:type="dcterms:W3CDTF">2020-11-21T03:29:00Z</dcterms:modified>
</cp:coreProperties>
</file>